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A9" w:rsidRPr="00194CFD" w:rsidRDefault="00DF53A9" w:rsidP="00DF53A9">
      <w:pPr>
        <w:rPr>
          <w:rFonts w:ascii="Times New Roman" w:hAnsi="Times New Roman" w:cs="Times New Roman"/>
        </w:rPr>
      </w:pPr>
      <w:r w:rsidRPr="00194CFD">
        <w:rPr>
          <w:rFonts w:ascii="Times New Roman" w:hAnsi="Times New Roman" w:cs="Times New Roman"/>
        </w:rPr>
        <w:t>17.11.2021r.</w:t>
      </w:r>
    </w:p>
    <w:p w:rsidR="00DF53A9" w:rsidRPr="00194CFD" w:rsidRDefault="00DF53A9" w:rsidP="00DF53A9">
      <w:pPr>
        <w:rPr>
          <w:rFonts w:ascii="Times New Roman" w:hAnsi="Times New Roman" w:cs="Times New Roman"/>
        </w:rPr>
      </w:pPr>
    </w:p>
    <w:p w:rsidR="00DF53A9" w:rsidRDefault="00DF53A9" w:rsidP="00DF53A9">
      <w:pPr>
        <w:rPr>
          <w:rFonts w:ascii="Times New Roman" w:hAnsi="Times New Roman" w:cs="Times New Roman"/>
          <w:b/>
          <w:u w:val="single"/>
        </w:rPr>
      </w:pPr>
      <w:r w:rsidRPr="00194CFD">
        <w:rPr>
          <w:rFonts w:ascii="Times New Roman" w:hAnsi="Times New Roman" w:cs="Times New Roman"/>
          <w:b/>
          <w:u w:val="single"/>
        </w:rPr>
        <w:t>Temat: Woda źródłem życia.</w:t>
      </w:r>
    </w:p>
    <w:p w:rsidR="00DF53A9" w:rsidRDefault="00DF53A9" w:rsidP="00DF53A9">
      <w:pPr>
        <w:rPr>
          <w:rFonts w:ascii="Times New Roman" w:hAnsi="Times New Roman" w:cs="Times New Roman"/>
          <w:b/>
          <w:u w:val="single"/>
        </w:rPr>
      </w:pPr>
    </w:p>
    <w:p w:rsidR="00DF53A9" w:rsidRPr="00194CFD" w:rsidRDefault="00DF53A9" w:rsidP="00DF53A9">
      <w:pPr>
        <w:rPr>
          <w:rFonts w:ascii="Times New Roman" w:hAnsi="Times New Roman" w:cs="Times New Roman"/>
          <w:b/>
          <w:u w:val="single"/>
        </w:rPr>
      </w:pPr>
    </w:p>
    <w:p w:rsidR="00DF53A9" w:rsidRDefault="00DF53A9" w:rsidP="00DF53A9">
      <w:pPr>
        <w:jc w:val="both"/>
        <w:rPr>
          <w:rFonts w:ascii="Times New Roman" w:hAnsi="Times New Roman" w:cs="Times New Roman"/>
        </w:rPr>
      </w:pPr>
      <w:r w:rsidRPr="00194CFD">
        <w:rPr>
          <w:rFonts w:ascii="Times New Roman" w:hAnsi="Times New Roman" w:cs="Times New Roman"/>
          <w:b/>
        </w:rPr>
        <w:t>Najpierw malujemy, potem się myjemy</w:t>
      </w:r>
      <w:r>
        <w:rPr>
          <w:rFonts w:ascii="Times New Roman" w:hAnsi="Times New Roman" w:cs="Times New Roman"/>
        </w:rPr>
        <w:t xml:space="preserve"> – trening mycia rąk z zastosowaniem zasad oszczędnego gospodarowania wodą. Dzieci za pomocą gestów odgrywają czynność mycia rąk. Następnie rodzic pokazuje, jak prawidłowo to robić. Potem w łazience dzieci dokładnie myją ręce, zwracając uwagę na czas mycia i zasadę oszczędzania wody (zakręcanie kurka).</w:t>
      </w:r>
    </w:p>
    <w:p w:rsidR="00DF53A9" w:rsidRDefault="00DF53A9" w:rsidP="00DF53A9">
      <w:pPr>
        <w:jc w:val="both"/>
        <w:rPr>
          <w:rFonts w:ascii="Times New Roman" w:hAnsi="Times New Roman" w:cs="Times New Roman"/>
        </w:rPr>
      </w:pPr>
    </w:p>
    <w:p w:rsidR="00DF53A9" w:rsidRDefault="00DF53A9" w:rsidP="00DF53A9">
      <w:pPr>
        <w:spacing w:after="0"/>
        <w:jc w:val="both"/>
        <w:rPr>
          <w:rFonts w:ascii="Times New Roman" w:hAnsi="Times New Roman" w:cs="Times New Roman"/>
        </w:rPr>
      </w:pPr>
      <w:r w:rsidRPr="00194CFD">
        <w:rPr>
          <w:rFonts w:ascii="Times New Roman" w:hAnsi="Times New Roman" w:cs="Times New Roman"/>
          <w:b/>
        </w:rPr>
        <w:t>Magiczne pudełko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194CFD">
        <w:rPr>
          <w:rFonts w:ascii="Times New Roman" w:hAnsi="Times New Roman" w:cs="Times New Roman"/>
        </w:rPr>
        <w:t xml:space="preserve"> zabawa</w:t>
      </w:r>
      <w:r>
        <w:rPr>
          <w:rFonts w:ascii="Times New Roman" w:hAnsi="Times New Roman" w:cs="Times New Roman"/>
        </w:rPr>
        <w:t xml:space="preserve"> dydaktyczna, rozpoznawanie przedmiotów i nazywanie ich.</w:t>
      </w:r>
    </w:p>
    <w:p w:rsidR="00DF53A9" w:rsidRDefault="00DF53A9" w:rsidP="00DF53A9">
      <w:pPr>
        <w:spacing w:after="0"/>
        <w:jc w:val="both"/>
        <w:rPr>
          <w:rFonts w:ascii="Times New Roman" w:hAnsi="Times New Roman" w:cs="Times New Roman"/>
        </w:rPr>
      </w:pPr>
    </w:p>
    <w:p w:rsidR="00DF53A9" w:rsidRDefault="00DF53A9" w:rsidP="00DF53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przygotowują pudełko z przedmiotami( lub ich obrazkami) kojarzącymi się z wodą bezpośrednio lub pośrednio, np.: mydło, obraz, pędzel, kubek, szklanka, konewka, bluzka, kwiatek.</w:t>
      </w:r>
    </w:p>
    <w:p w:rsidR="00DF53A9" w:rsidRDefault="00DF53A9" w:rsidP="00DF53A9">
      <w:pPr>
        <w:spacing w:after="0"/>
        <w:jc w:val="both"/>
        <w:rPr>
          <w:rFonts w:ascii="Times New Roman" w:hAnsi="Times New Roman" w:cs="Times New Roman"/>
        </w:rPr>
      </w:pPr>
    </w:p>
    <w:p w:rsidR="00DF53A9" w:rsidRDefault="00DF53A9" w:rsidP="00DF53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Siadamy wokół „ magicznego pudełka”, z którego dziecko wyjmuje po kolei przedmioty ( lub obrazki), nazywa je i mówi do czego służą. Rodzice inicjują rozmowę, zadając pytania: Do czego służy woda? Czy można żyć bez wody? Co by było, gdyby zabrakło w kranie wody? </w:t>
      </w:r>
    </w:p>
    <w:p w:rsidR="00DF53A9" w:rsidRDefault="00DF53A9" w:rsidP="00DF53A9">
      <w:pPr>
        <w:spacing w:after="0"/>
        <w:jc w:val="both"/>
        <w:rPr>
          <w:rFonts w:ascii="Times New Roman" w:hAnsi="Times New Roman" w:cs="Times New Roman"/>
        </w:rPr>
      </w:pPr>
    </w:p>
    <w:p w:rsidR="00DF53A9" w:rsidRDefault="00DF53A9" w:rsidP="00DF53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Wniosek: Woda jest potrzebna do wszystkiego, choć na pierwszy rzut oka może tego nie widać. </w:t>
      </w:r>
    </w:p>
    <w:p w:rsidR="00DF53A9" w:rsidRDefault="00DF53A9" w:rsidP="00DF53A9">
      <w:pPr>
        <w:spacing w:after="0"/>
        <w:jc w:val="both"/>
        <w:rPr>
          <w:rFonts w:ascii="Times New Roman" w:hAnsi="Times New Roman" w:cs="Times New Roman"/>
        </w:rPr>
      </w:pPr>
    </w:p>
    <w:p w:rsidR="00DF53A9" w:rsidRDefault="00D76163" w:rsidP="00DF53A9">
      <w:pPr>
        <w:spacing w:after="0"/>
        <w:jc w:val="both"/>
        <w:rPr>
          <w:rFonts w:ascii="Times New Roman" w:hAnsi="Times New Roman" w:cs="Times New Roman"/>
        </w:rPr>
      </w:pPr>
      <w:r w:rsidRPr="00D76163">
        <w:rPr>
          <w:rFonts w:ascii="Times New Roman" w:hAnsi="Times New Roman" w:cs="Times New Roman"/>
          <w:b/>
        </w:rPr>
        <w:t>Szukamy pary</w:t>
      </w:r>
      <w:r>
        <w:rPr>
          <w:rFonts w:ascii="Times New Roman" w:hAnsi="Times New Roman" w:cs="Times New Roman"/>
        </w:rPr>
        <w:t xml:space="preserve"> – zabawa matematyczna z elementami klasyfikowania.</w:t>
      </w:r>
    </w:p>
    <w:p w:rsidR="00D76163" w:rsidRDefault="00D76163" w:rsidP="00DF53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Rozkładamy na dywanie skarpetki, zadaniem dziecka jest znalezienie pary i wspólne policzenie ile jest par.</w:t>
      </w:r>
    </w:p>
    <w:p w:rsidR="00D76163" w:rsidRDefault="00D76163" w:rsidP="00DF53A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76163" w:rsidRDefault="00D76163" w:rsidP="00DF53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4-latki KP2 s.5</w:t>
      </w:r>
    </w:p>
    <w:p w:rsidR="00DF53A9" w:rsidRDefault="00DF53A9" w:rsidP="00DF53A9">
      <w:pPr>
        <w:spacing w:after="0"/>
        <w:jc w:val="both"/>
        <w:rPr>
          <w:rFonts w:ascii="Times New Roman" w:hAnsi="Times New Roman" w:cs="Times New Roman"/>
        </w:rPr>
      </w:pPr>
    </w:p>
    <w:p w:rsidR="00DF53A9" w:rsidRDefault="00DF53A9" w:rsidP="00DF53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koniec trochę ruchu</w:t>
      </w:r>
      <w:r w:rsidRPr="00791AD6">
        <w:rPr>
          <w:rFonts w:ascii="Times New Roman" w:hAnsi="Times New Roman" w:cs="Times New Roman"/>
        </w:rPr>
        <w:sym w:font="Wingdings" w:char="F04A"/>
      </w:r>
    </w:p>
    <w:p w:rsidR="00DF53A9" w:rsidRDefault="00DF53A9" w:rsidP="00DF53A9">
      <w:pPr>
        <w:spacing w:after="0"/>
        <w:jc w:val="both"/>
        <w:rPr>
          <w:rFonts w:ascii="Times New Roman" w:hAnsi="Times New Roman" w:cs="Times New Roman"/>
        </w:rPr>
      </w:pPr>
    </w:p>
    <w:p w:rsidR="00DF53A9" w:rsidRDefault="00DF53A9" w:rsidP="00DF53A9">
      <w:pPr>
        <w:spacing w:after="0"/>
        <w:jc w:val="both"/>
        <w:rPr>
          <w:rFonts w:ascii="Times New Roman" w:hAnsi="Times New Roman" w:cs="Times New Roman"/>
        </w:rPr>
      </w:pPr>
      <w:r w:rsidRPr="00791AD6">
        <w:rPr>
          <w:rFonts w:ascii="Times New Roman" w:hAnsi="Times New Roman" w:cs="Times New Roman"/>
          <w:b/>
        </w:rPr>
        <w:t>Jak ryba w wodzie</w:t>
      </w:r>
      <w:r>
        <w:rPr>
          <w:rFonts w:ascii="Times New Roman" w:hAnsi="Times New Roman" w:cs="Times New Roman"/>
        </w:rPr>
        <w:t xml:space="preserve"> – zabawa naśladowcza.</w:t>
      </w:r>
    </w:p>
    <w:p w:rsidR="00DF53A9" w:rsidRDefault="00DF53A9" w:rsidP="00DF53A9">
      <w:pPr>
        <w:spacing w:after="0"/>
        <w:jc w:val="both"/>
        <w:rPr>
          <w:rFonts w:ascii="Times New Roman" w:hAnsi="Times New Roman" w:cs="Times New Roman"/>
        </w:rPr>
      </w:pPr>
    </w:p>
    <w:p w:rsidR="00DF53A9" w:rsidRDefault="00DF53A9" w:rsidP="00DF53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poruszają się swobodnie. Na sygnał, np. klaśnięcie w dłonie, zatrzymują się i obserwują ruchy, gesty rodzica pokazującego np. pływające ryby, picie wody, mycie rąk. Zadaniem dzieci jest odgadnięcie zagadki ruchowej, nazwanie czynności, a następnie naśladowanie jej.</w:t>
      </w:r>
    </w:p>
    <w:p w:rsidR="00DF53A9" w:rsidRDefault="00DF53A9" w:rsidP="00DF53A9">
      <w:pPr>
        <w:spacing w:after="0"/>
        <w:jc w:val="both"/>
        <w:rPr>
          <w:rFonts w:ascii="Times New Roman" w:hAnsi="Times New Roman" w:cs="Times New Roman"/>
        </w:rPr>
      </w:pPr>
    </w:p>
    <w:p w:rsidR="00DF53A9" w:rsidRDefault="00DF53A9" w:rsidP="00DF53A9">
      <w:pPr>
        <w:spacing w:after="0"/>
        <w:jc w:val="both"/>
        <w:rPr>
          <w:rFonts w:ascii="Times New Roman" w:hAnsi="Times New Roman" w:cs="Times New Roman"/>
        </w:rPr>
      </w:pPr>
    </w:p>
    <w:p w:rsidR="00DF53A9" w:rsidRDefault="00DF53A9" w:rsidP="00DF53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Miłej zabawy</w:t>
      </w:r>
      <w:r w:rsidRPr="00791AD6">
        <w:rPr>
          <w:rFonts w:ascii="Times New Roman" w:hAnsi="Times New Roman" w:cs="Times New Roman"/>
        </w:rPr>
        <w:sym w:font="Wingdings" w:char="F04A"/>
      </w:r>
    </w:p>
    <w:p w:rsidR="00DF53A9" w:rsidRDefault="00DF53A9" w:rsidP="00DF53A9">
      <w:pPr>
        <w:spacing w:after="0"/>
        <w:jc w:val="both"/>
        <w:rPr>
          <w:rFonts w:ascii="Times New Roman" w:hAnsi="Times New Roman" w:cs="Times New Roman"/>
        </w:rPr>
      </w:pPr>
    </w:p>
    <w:p w:rsidR="00B5167F" w:rsidRDefault="00B5167F"/>
    <w:sectPr w:rsidR="00B5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A9"/>
    <w:rsid w:val="00B5167F"/>
    <w:rsid w:val="00D76163"/>
    <w:rsid w:val="00D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2021-11-17T06:39:00Z</dcterms:created>
  <dcterms:modified xsi:type="dcterms:W3CDTF">2021-11-17T06:51:00Z</dcterms:modified>
</cp:coreProperties>
</file>